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</w:p>
    <w:p>
      <w:pPr>
        <w:pStyle w:val="12"/>
        <w:rPr>
          <w:sz w:val="32"/>
          <w:szCs w:val="32"/>
        </w:rPr>
      </w:pPr>
      <w:r>
        <w:rPr>
          <w:sz w:val="32"/>
          <w:szCs w:val="32"/>
        </w:rPr>
        <w:t>MEMORIAL DESCRITIVO</w:t>
      </w:r>
    </w:p>
    <w:p>
      <w:pPr>
        <w:pStyle w:val="12"/>
        <w:rPr>
          <w:sz w:val="22"/>
        </w:rPr>
      </w:pPr>
    </w:p>
    <w:p>
      <w:pPr>
        <w:pStyle w:val="2"/>
        <w:ind w:left="432" w:hanging="432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OBRA:   CONSTRUÇÃO DE MURO DE ARRIMO </w:t>
      </w:r>
      <w:r>
        <w:rPr>
          <w:b w:val="0"/>
          <w:bCs w:val="0"/>
          <w:sz w:val="24"/>
          <w:szCs w:val="24"/>
        </w:rPr>
        <w:tab/>
      </w:r>
    </w:p>
    <w:p>
      <w:pPr>
        <w:pStyle w:val="2"/>
        <w:jc w:val="left"/>
        <w:rPr>
          <w:b w:val="0"/>
          <w:bCs w:val="0"/>
        </w:rPr>
      </w:pPr>
      <w:r>
        <w:rPr>
          <w:b w:val="0"/>
          <w:bCs w:val="0"/>
          <w:sz w:val="22"/>
        </w:rPr>
        <w:t>LOCAL:   Rua Angelo de Oliveira – Bairro: Santa Rita de Cássia -Taquarituba - SP.-</w:t>
      </w:r>
    </w:p>
    <w:p>
      <w:pPr>
        <w:pStyle w:val="2"/>
        <w:jc w:val="left"/>
        <w:rPr>
          <w:b w:val="0"/>
          <w:bCs w:val="0"/>
        </w:rPr>
      </w:pPr>
      <w:r>
        <w:rPr>
          <w:b w:val="0"/>
          <w:bCs w:val="0"/>
          <w:sz w:val="22"/>
        </w:rPr>
        <w:t>PROPº.   PREFEITURA MUNICIPAL DE TAQUARITUBA.</w:t>
      </w:r>
    </w:p>
    <w:p>
      <w:pPr>
        <w:jc w:val="both"/>
        <w:rPr>
          <w:b/>
          <w:bCs/>
          <w:sz w:val="22"/>
        </w:rPr>
      </w:pPr>
    </w:p>
    <w:p>
      <w:pPr>
        <w:jc w:val="both"/>
      </w:pPr>
      <w:r>
        <w:rPr>
          <w:sz w:val="22"/>
        </w:rPr>
        <w:t xml:space="preserve">             </w:t>
      </w:r>
      <w:r>
        <w:rPr>
          <w:b/>
          <w:sz w:val="22"/>
        </w:rPr>
        <w:t xml:space="preserve">      CONDIÇÕES LOCAIS.</w:t>
      </w:r>
      <w:r>
        <w:rPr>
          <w:sz w:val="22"/>
        </w:rPr>
        <w:t xml:space="preserve">    </w:t>
      </w:r>
    </w:p>
    <w:p>
      <w:pPr>
        <w:jc w:val="both"/>
        <w:rPr>
          <w:sz w:val="22"/>
        </w:rPr>
      </w:pPr>
      <w:r>
        <w:rPr>
          <w:sz w:val="22"/>
        </w:rPr>
        <w:t xml:space="preserve">                   A) Muro à construir: 109,00 metros lineares</w:t>
      </w:r>
    </w:p>
    <w:p>
      <w:pPr>
        <w:jc w:val="both"/>
        <w:rPr>
          <w:sz w:val="22"/>
        </w:rPr>
      </w:pPr>
      <w:r>
        <w:rPr>
          <w:sz w:val="22"/>
        </w:rPr>
        <w:t xml:space="preserve">                   </w:t>
      </w:r>
      <w:r>
        <w:rPr>
          <w:sz w:val="22"/>
        </w:rPr>
        <w:tab/>
      </w:r>
    </w:p>
    <w:p>
      <w:pPr>
        <w:jc w:val="both"/>
        <w:rPr>
          <w:b/>
          <w:sz w:val="22"/>
        </w:rPr>
      </w:pPr>
      <w:r>
        <w:rPr>
          <w:sz w:val="22"/>
        </w:rPr>
        <w:t xml:space="preserve">              01 </w:t>
      </w:r>
      <w:r>
        <w:rPr>
          <w:b/>
          <w:sz w:val="22"/>
        </w:rPr>
        <w:t>- SERVIÇOS PRELIMINARES.</w:t>
      </w:r>
    </w:p>
    <w:p>
      <w:pPr>
        <w:jc w:val="both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 xml:space="preserve">          </w:t>
      </w:r>
      <w:r>
        <w:rPr>
          <w:sz w:val="22"/>
        </w:rPr>
        <w:t>Confecção da placa da obra, utilizando se lona com impressão digital, medindo 2x3 metros, ajustada em perfil de metálico e proceder a fixação junto ao local da construção. Locação de  container para servir como  depósito de  materiais e ferramentas que serão utilizados na obra. Instalação de banheiro químico no local da obra.</w:t>
      </w:r>
    </w:p>
    <w:p>
      <w:pPr>
        <w:jc w:val="both"/>
      </w:pPr>
    </w:p>
    <w:p>
      <w:pPr>
        <w:ind w:firstLine="708"/>
        <w:jc w:val="both"/>
      </w:pPr>
      <w:r>
        <w:rPr>
          <w:sz w:val="22"/>
        </w:rPr>
        <w:t xml:space="preserve">  02 </w:t>
      </w:r>
      <w:r>
        <w:rPr>
          <w:b/>
          <w:sz w:val="22"/>
        </w:rPr>
        <w:t>– INÍCIO, APOIO E ADM. DE OBRA</w:t>
      </w:r>
    </w:p>
    <w:p>
      <w:pPr>
        <w:jc w:val="both"/>
        <w:rPr>
          <w:sz w:val="22"/>
        </w:rPr>
      </w:pPr>
      <w:r>
        <w:rPr>
          <w:sz w:val="22"/>
        </w:rPr>
        <w:t xml:space="preserve">                     A demarcação da obra deverá ser executada pelo processo da tábua corrida (gabarito).  Deverá ser preenchido  o diário de obra  com as atividades desenvolvidas, equipe em atividade e demais assuntos pertinentes.</w:t>
      </w:r>
    </w:p>
    <w:p>
      <w:pPr>
        <w:jc w:val="both"/>
        <w:rPr>
          <w:sz w:val="22"/>
        </w:rPr>
      </w:pPr>
    </w:p>
    <w:p>
      <w:pPr>
        <w:jc w:val="both"/>
        <w:rPr>
          <w:b/>
          <w:sz w:val="22"/>
        </w:rPr>
      </w:pPr>
      <w:r>
        <w:rPr>
          <w:sz w:val="22"/>
        </w:rPr>
        <w:t xml:space="preserve">               03 </w:t>
      </w:r>
      <w:r>
        <w:rPr>
          <w:b/>
          <w:sz w:val="22"/>
        </w:rPr>
        <w:t>– DEMOLIÇÃO</w:t>
      </w:r>
    </w:p>
    <w:p>
      <w:pPr>
        <w:ind w:left="708" w:firstLine="708"/>
        <w:jc w:val="both"/>
        <w:rPr>
          <w:sz w:val="22"/>
        </w:rPr>
      </w:pPr>
      <w:r>
        <w:rPr>
          <w:sz w:val="22"/>
        </w:rPr>
        <w:t xml:space="preserve">O item contempla as demolições  de guias e sarjetas e parte de pavimentação asfáltica existente. </w:t>
      </w:r>
    </w:p>
    <w:p>
      <w:pPr>
        <w:ind w:left="708" w:firstLine="708"/>
        <w:jc w:val="both"/>
        <w:rPr>
          <w:sz w:val="22"/>
        </w:rPr>
      </w:pPr>
    </w:p>
    <w:p>
      <w:pPr>
        <w:jc w:val="both"/>
        <w:rPr>
          <w:b/>
          <w:sz w:val="22"/>
        </w:rPr>
      </w:pPr>
      <w:r>
        <w:rPr>
          <w:sz w:val="22"/>
        </w:rPr>
        <w:tab/>
      </w:r>
      <w:r>
        <w:rPr>
          <w:sz w:val="22"/>
        </w:rPr>
        <w:t xml:space="preserve">   04 </w:t>
      </w:r>
      <w:r>
        <w:rPr>
          <w:b/>
          <w:sz w:val="22"/>
        </w:rPr>
        <w:t>– SERVIÇO EM SOLO E ROCHA MANUAL</w:t>
      </w:r>
    </w:p>
    <w:p>
      <w:pPr>
        <w:ind w:firstLine="708"/>
        <w:jc w:val="both"/>
        <w:rPr>
          <w:sz w:val="22"/>
        </w:rPr>
      </w:pPr>
      <w:r>
        <w:rPr>
          <w:sz w:val="22"/>
        </w:rPr>
        <w:t xml:space="preserve">Deverão ser escavadas as valas para se executar as brocas, blocos e vigas baldrames, em toda extensão da construção, assim como execução de reaterro manual apiloado. </w:t>
      </w:r>
    </w:p>
    <w:p>
      <w:pPr>
        <w:jc w:val="both"/>
        <w:rPr>
          <w:sz w:val="22"/>
        </w:rPr>
      </w:pPr>
      <w:r>
        <w:rPr>
          <w:b/>
          <w:sz w:val="22"/>
        </w:rPr>
        <w:t xml:space="preserve">       </w:t>
      </w:r>
    </w:p>
    <w:p>
      <w:pPr>
        <w:jc w:val="both"/>
        <w:rPr>
          <w:sz w:val="22"/>
        </w:rPr>
      </w:pPr>
      <w:r>
        <w:rPr>
          <w:sz w:val="22"/>
        </w:rPr>
        <w:t xml:space="preserve"> </w:t>
      </w:r>
    </w:p>
    <w:p>
      <w:pPr>
        <w:jc w:val="both"/>
        <w:rPr>
          <w:b/>
          <w:sz w:val="22"/>
        </w:rPr>
      </w:pPr>
      <w:r>
        <w:rPr>
          <w:sz w:val="22"/>
        </w:rPr>
        <w:tab/>
      </w:r>
      <w:r>
        <w:rPr>
          <w:sz w:val="22"/>
        </w:rPr>
        <w:t xml:space="preserve">   05 </w:t>
      </w:r>
      <w:r>
        <w:rPr>
          <w:b/>
          <w:sz w:val="22"/>
        </w:rPr>
        <w:t>– FORMA</w:t>
      </w:r>
    </w:p>
    <w:p>
      <w:pPr>
        <w:jc w:val="both"/>
        <w:rPr>
          <w:b/>
          <w:sz w:val="22"/>
        </w:rPr>
      </w:pP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>
        <w:rPr>
          <w:b/>
          <w:sz w:val="22"/>
        </w:rPr>
        <w:t xml:space="preserve"> </w:t>
      </w:r>
      <w:r>
        <w:rPr>
          <w:sz w:val="22"/>
        </w:rPr>
        <w:t>As vigas baldrames,  blocos e  vigas intermediárias e colunas deverão receber formas de madeira, de forma a se permitir um perfeito alinhamento e dimensionamento.</w:t>
      </w: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  <w:r>
        <w:rPr>
          <w:b/>
          <w:sz w:val="22"/>
        </w:rPr>
        <w:t xml:space="preserve">                 </w:t>
      </w:r>
      <w:r>
        <w:rPr>
          <w:sz w:val="22"/>
        </w:rPr>
        <w:t xml:space="preserve">06 </w:t>
      </w:r>
      <w:r>
        <w:rPr>
          <w:b/>
          <w:sz w:val="22"/>
        </w:rPr>
        <w:t>– ARMADURA</w:t>
      </w:r>
    </w:p>
    <w:p>
      <w:pPr>
        <w:jc w:val="both"/>
        <w:rPr>
          <w:sz w:val="22"/>
        </w:rPr>
      </w:pP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>
        <w:rPr>
          <w:sz w:val="22"/>
        </w:rPr>
        <w:t>Deverão ser executadas utilizando-se de barras de aço CA-50 e CA-60, obedecendo-se rigorosamente suas áreas efetivas, posições e cobrimentos. Na área da pavimentação serão utilizadas telas metálicas, quadriculadas 15x15 cm. De 4.2 mm. aplicadas sob um lastro de brita de 3 cm.</w:t>
      </w:r>
    </w:p>
    <w:p>
      <w:pPr>
        <w:jc w:val="both"/>
        <w:rPr>
          <w:b/>
          <w:sz w:val="22"/>
        </w:rPr>
      </w:pPr>
    </w:p>
    <w:p>
      <w:pPr>
        <w:jc w:val="both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</w:p>
    <w:p>
      <w:pPr>
        <w:jc w:val="both"/>
        <w:rPr>
          <w:sz w:val="22"/>
        </w:rPr>
      </w:pPr>
      <w:r>
        <w:rPr>
          <w:sz w:val="22"/>
        </w:rPr>
        <w:t xml:space="preserve">                07</w:t>
      </w:r>
      <w:r>
        <w:rPr>
          <w:b/>
          <w:sz w:val="22"/>
        </w:rPr>
        <w:t xml:space="preserve"> – CONCRETO MASSA E LASTRO</w:t>
      </w:r>
      <w:r>
        <w:rPr>
          <w:sz w:val="22"/>
        </w:rPr>
        <w:t xml:space="preserve">  </w:t>
      </w:r>
    </w:p>
    <w:p>
      <w:pPr>
        <w:ind w:firstLine="708"/>
        <w:jc w:val="both"/>
        <w:rPr>
          <w:sz w:val="22"/>
        </w:rPr>
      </w:pPr>
      <w:r>
        <w:rPr>
          <w:sz w:val="22"/>
        </w:rPr>
        <w:t>Deverão ser utilizados concreto usinado, com (resistência) fck mínimo de 25 Mpa, obedecendo-se todos os critérios técnicos para execução de lançamento, aplicação e cura dos mesmos. Os lastros de brita deverão ser utilizados no fundo das vigas baldrames, evitando-se que as armações fiquem em contato com o solo. Na área de pavimentação será utilizado concreto com (resistência) fck mínimo de 30 Mpa. Prever juntas de dilatação a uma distância máxima de 25 m.</w:t>
      </w:r>
    </w:p>
    <w:p>
      <w:pPr>
        <w:ind w:firstLine="708"/>
        <w:jc w:val="both"/>
        <w:rPr>
          <w:sz w:val="22"/>
        </w:rPr>
      </w:pPr>
    </w:p>
    <w:p>
      <w:pPr>
        <w:ind w:firstLine="708"/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b/>
          <w:bCs/>
          <w:sz w:val="22"/>
        </w:rPr>
      </w:pPr>
      <w:r>
        <w:rPr>
          <w:sz w:val="22"/>
        </w:rPr>
        <w:t xml:space="preserve">                      </w:t>
      </w:r>
      <w:r>
        <w:rPr>
          <w:sz w:val="22"/>
        </w:rPr>
        <w:tab/>
      </w:r>
      <w:r>
        <w:rPr>
          <w:sz w:val="22"/>
        </w:rPr>
        <w:t xml:space="preserve">  </w:t>
      </w:r>
      <w:r>
        <w:rPr>
          <w:b/>
          <w:bCs/>
          <w:sz w:val="22"/>
        </w:rPr>
        <w:t xml:space="preserve"> </w:t>
      </w:r>
    </w:p>
    <w:p>
      <w:pPr>
        <w:ind w:firstLine="708"/>
        <w:jc w:val="both"/>
        <w:rPr>
          <w:bCs/>
          <w:sz w:val="22"/>
        </w:rPr>
      </w:pPr>
    </w:p>
    <w:p>
      <w:pPr>
        <w:ind w:firstLine="708"/>
        <w:jc w:val="both"/>
        <w:rPr>
          <w:bCs/>
          <w:sz w:val="22"/>
        </w:rPr>
      </w:pPr>
    </w:p>
    <w:p>
      <w:pPr>
        <w:ind w:firstLine="708"/>
        <w:jc w:val="both"/>
        <w:rPr>
          <w:bCs/>
          <w:sz w:val="22"/>
        </w:rPr>
      </w:pPr>
    </w:p>
    <w:p>
      <w:pPr>
        <w:ind w:firstLine="708"/>
        <w:jc w:val="both"/>
        <w:rPr>
          <w:bCs/>
          <w:sz w:val="22"/>
        </w:rPr>
      </w:pPr>
    </w:p>
    <w:p>
      <w:pPr>
        <w:ind w:firstLine="708"/>
        <w:jc w:val="both"/>
        <w:rPr>
          <w:b/>
          <w:bCs/>
          <w:sz w:val="22"/>
        </w:rPr>
      </w:pPr>
      <w:r>
        <w:rPr>
          <w:bCs/>
          <w:sz w:val="22"/>
        </w:rPr>
        <w:t>08</w:t>
      </w:r>
      <w:r>
        <w:rPr>
          <w:b/>
          <w:bCs/>
          <w:sz w:val="22"/>
        </w:rPr>
        <w:t xml:space="preserve"> – FUNDAÇÃO PROFUNDA</w:t>
      </w:r>
    </w:p>
    <w:p>
      <w:pPr>
        <w:ind w:firstLine="708"/>
        <w:jc w:val="both"/>
        <w:rPr>
          <w:b/>
          <w:bCs/>
          <w:sz w:val="22"/>
        </w:rPr>
      </w:pPr>
      <w:r>
        <w:rPr>
          <w:sz w:val="22"/>
        </w:rPr>
        <w:t xml:space="preserve"> Deverão ser executadas brocas em concreto armado, diâmetro mínimo de 25 centímetros, ligadas a blocos de concreto, que servirão de apoio a viga baldrame. As colunas serão fixadas aos blocos para dar sustentação ao aterro.  Deverá ser utilizado concreto com fck mínimo de 25 Mpa e Aço CA-50 e CA-60.  Deverá ser respeitado um cobrimento das armaduras de 3,00 cm.  </w:t>
      </w:r>
    </w:p>
    <w:p>
      <w:pPr>
        <w:jc w:val="both"/>
      </w:pPr>
      <w:r>
        <w:rPr>
          <w:b/>
          <w:bCs/>
          <w:sz w:val="22"/>
        </w:rPr>
        <w:t xml:space="preserve">                     </w:t>
      </w:r>
      <w:r>
        <w:rPr>
          <w:sz w:val="22"/>
        </w:rPr>
        <w:t xml:space="preserve">        </w:t>
      </w:r>
    </w:p>
    <w:p>
      <w:pPr>
        <w:jc w:val="both"/>
        <w:rPr>
          <w:sz w:val="22"/>
        </w:rPr>
      </w:pPr>
    </w:p>
    <w:p>
      <w:pPr>
        <w:jc w:val="both"/>
        <w:rPr>
          <w:b/>
          <w:bCs/>
          <w:sz w:val="22"/>
        </w:rPr>
      </w:pPr>
      <w:r>
        <w:rPr>
          <w:sz w:val="22"/>
        </w:rPr>
        <w:t xml:space="preserve">             </w:t>
      </w:r>
      <w:r>
        <w:rPr>
          <w:bCs/>
          <w:sz w:val="22"/>
        </w:rPr>
        <w:t>09</w:t>
      </w:r>
      <w:r>
        <w:rPr>
          <w:b/>
          <w:bCs/>
          <w:sz w:val="22"/>
        </w:rPr>
        <w:t xml:space="preserve"> – ALVENARIA</w:t>
      </w:r>
    </w:p>
    <w:p>
      <w:pPr>
        <w:ind w:firstLine="708"/>
        <w:jc w:val="both"/>
        <w:rPr>
          <w:bCs/>
          <w:sz w:val="22"/>
        </w:rPr>
      </w:pPr>
      <w:r>
        <w:rPr>
          <w:b/>
          <w:bCs/>
          <w:sz w:val="22"/>
        </w:rPr>
        <w:t xml:space="preserve"> </w:t>
      </w:r>
      <w:r>
        <w:rPr>
          <w:bCs/>
          <w:sz w:val="22"/>
        </w:rPr>
        <w:t>ALVENARIA DE ELEVAÇÃO: Deverá ser executada em alvenaria de bloco cerâmico, uso revestido de 20 cm, assentes com argamassa de cal, cimento e areia, obedecendo alinhamento,  níveis e prumo. Prever buzinotes para se aliviar o efeito das águas junto ao muro.</w:t>
      </w:r>
    </w:p>
    <w:p>
      <w:pPr>
        <w:ind w:firstLine="708"/>
        <w:jc w:val="both"/>
        <w:rPr>
          <w:bCs/>
          <w:sz w:val="22"/>
        </w:rPr>
      </w:pPr>
    </w:p>
    <w:p>
      <w:pPr>
        <w:jc w:val="both"/>
        <w:rPr>
          <w:b/>
          <w:sz w:val="22"/>
        </w:rPr>
      </w:pPr>
      <w:r>
        <w:rPr>
          <w:bCs/>
          <w:sz w:val="22"/>
        </w:rPr>
        <w:tab/>
      </w:r>
      <w:r>
        <w:rPr>
          <w:bCs/>
          <w:sz w:val="22"/>
        </w:rPr>
        <w:tab/>
      </w:r>
    </w:p>
    <w:p>
      <w:pPr>
        <w:ind w:left="708"/>
        <w:jc w:val="both"/>
      </w:pPr>
      <w:r>
        <w:rPr>
          <w:sz w:val="22"/>
        </w:rPr>
        <w:t>10</w:t>
      </w:r>
      <w:r>
        <w:rPr>
          <w:b/>
          <w:sz w:val="22"/>
        </w:rPr>
        <w:t xml:space="preserve"> - REVESTIMENTO</w:t>
      </w:r>
    </w:p>
    <w:p>
      <w:pPr>
        <w:ind w:firstLine="708"/>
        <w:jc w:val="both"/>
        <w:rPr>
          <w:sz w:val="22"/>
        </w:rPr>
      </w:pPr>
      <w:r>
        <w:rPr>
          <w:sz w:val="22"/>
        </w:rPr>
        <w:t>Item contempla chapisco em cimento e areia grossa e posterior aplicação de emboço desempenado com espuma poliéster com aplicação de aditivo,  em todas as paredes (interna e externamente).</w:t>
      </w:r>
    </w:p>
    <w:p>
      <w:pPr>
        <w:jc w:val="both"/>
        <w:rPr>
          <w:b/>
          <w:sz w:val="22"/>
        </w:rPr>
      </w:pPr>
      <w:r>
        <w:rPr>
          <w:b/>
          <w:sz w:val="22"/>
        </w:rPr>
        <w:t xml:space="preserve">                  </w:t>
      </w:r>
    </w:p>
    <w:p>
      <w:pPr>
        <w:ind w:firstLine="708"/>
        <w:jc w:val="both"/>
      </w:pPr>
      <w:r>
        <w:rPr>
          <w:sz w:val="22"/>
        </w:rPr>
        <w:t>11</w:t>
      </w:r>
      <w:r>
        <w:rPr>
          <w:b/>
          <w:sz w:val="22"/>
        </w:rPr>
        <w:t xml:space="preserve"> - ESQUADRIAS</w:t>
      </w:r>
    </w:p>
    <w:p>
      <w:pPr>
        <w:jc w:val="both"/>
        <w:rPr>
          <w:sz w:val="22"/>
        </w:rPr>
      </w:pPr>
      <w:r>
        <w:rPr>
          <w:sz w:val="22"/>
        </w:rPr>
        <w:t xml:space="preserve">             O gradil  deverá conter uma altura mínima de 1,53 metros, fixada por parafusos, sobre a mureta, ao longo de todo o comprimento do muro (109,00 metros). </w:t>
      </w: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  <w:rPr>
          <w:b/>
          <w:sz w:val="22"/>
        </w:rPr>
      </w:pPr>
      <w:r>
        <w:rPr>
          <w:sz w:val="22"/>
        </w:rPr>
        <w:t xml:space="preserve">             12 </w:t>
      </w:r>
      <w:r>
        <w:rPr>
          <w:b/>
          <w:sz w:val="22"/>
        </w:rPr>
        <w:t>– IMPERMEABILIZAÇÃO</w:t>
      </w:r>
    </w:p>
    <w:p>
      <w:pPr>
        <w:ind w:firstLine="708"/>
        <w:jc w:val="both"/>
        <w:rPr>
          <w:sz w:val="22"/>
        </w:rPr>
      </w:pPr>
      <w:r>
        <w:rPr>
          <w:sz w:val="22"/>
          <w:szCs w:val="22"/>
        </w:rPr>
        <w:t xml:space="preserve"> D</w:t>
      </w:r>
      <w:r>
        <w:rPr>
          <w:bCs/>
          <w:sz w:val="22"/>
        </w:rPr>
        <w:t xml:space="preserve">everá ser executado uma </w:t>
      </w:r>
      <w:r>
        <w:rPr>
          <w:sz w:val="22"/>
        </w:rPr>
        <w:t>capa impermeabilizante com argamassa polimérica e 3 demãos de pintura betuminosa na face em contato com o solo.</w:t>
      </w:r>
    </w:p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p>
      <w:pPr>
        <w:jc w:val="both"/>
      </w:pPr>
      <w:r>
        <w:rPr>
          <w:b/>
          <w:sz w:val="22"/>
        </w:rPr>
        <w:t xml:space="preserve">             </w:t>
      </w:r>
      <w:r>
        <w:rPr>
          <w:sz w:val="22"/>
        </w:rPr>
        <w:t>13</w:t>
      </w:r>
      <w:r>
        <w:rPr>
          <w:b/>
          <w:sz w:val="22"/>
        </w:rPr>
        <w:t xml:space="preserve"> - PINTURA INTERNA/EXTERNA </w:t>
      </w:r>
      <w:r>
        <w:rPr>
          <w:sz w:val="22"/>
        </w:rPr>
        <w:t xml:space="preserve">                   </w:t>
      </w:r>
    </w:p>
    <w:p>
      <w:pPr>
        <w:jc w:val="both"/>
        <w:rPr>
          <w:sz w:val="22"/>
        </w:rPr>
      </w:pPr>
      <w:r>
        <w:rPr>
          <w:sz w:val="22"/>
        </w:rPr>
        <w:t xml:space="preserve">           O gradil metálico será adquirido com pintura eletrostática, as paredes do  muro deverá receber aplicação em tinta látex. </w:t>
      </w:r>
    </w:p>
    <w:p>
      <w:pPr>
        <w:jc w:val="both"/>
        <w:rPr>
          <w:sz w:val="22"/>
        </w:rPr>
      </w:pPr>
    </w:p>
    <w:p>
      <w:pPr>
        <w:jc w:val="both"/>
      </w:pPr>
      <w:r>
        <w:rPr>
          <w:sz w:val="22"/>
        </w:rPr>
        <w:t xml:space="preserve">       </w:t>
      </w:r>
      <w:r>
        <w:rPr>
          <w:b/>
          <w:sz w:val="22"/>
        </w:rPr>
        <w:t xml:space="preserve">       </w:t>
      </w:r>
      <w:r>
        <w:rPr>
          <w:sz w:val="22"/>
        </w:rPr>
        <w:t>14</w:t>
      </w:r>
      <w:r>
        <w:rPr>
          <w:b/>
          <w:sz w:val="22"/>
        </w:rPr>
        <w:t xml:space="preserve"> – LIMPEZA DA OBRA</w:t>
      </w:r>
      <w:r>
        <w:rPr>
          <w:sz w:val="22"/>
        </w:rPr>
        <w:t xml:space="preserve">     </w:t>
      </w:r>
    </w:p>
    <w:p>
      <w:pPr>
        <w:jc w:val="both"/>
        <w:rPr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 xml:space="preserve">  </w:t>
      </w:r>
      <w:r>
        <w:rPr>
          <w:sz w:val="22"/>
        </w:rPr>
        <w:t>Item contempla toda retirada e transporte do entulho gerado no decorrer da construção.</w:t>
      </w:r>
    </w:p>
    <w:p>
      <w:pPr>
        <w:jc w:val="both"/>
        <w:rPr>
          <w:sz w:val="22"/>
        </w:rPr>
      </w:pPr>
      <w:r>
        <w:rPr>
          <w:sz w:val="22"/>
        </w:rPr>
        <w:t xml:space="preserve">        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rFonts w:hint="default"/>
          <w:sz w:val="28"/>
          <w:szCs w:val="28"/>
          <w:lang w:val="pt-BR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      Taquarituba-SP,  </w:t>
      </w:r>
      <w:r>
        <w:rPr>
          <w:rFonts w:hint="default"/>
          <w:sz w:val="28"/>
          <w:szCs w:val="28"/>
          <w:lang w:val="pt-BR"/>
        </w:rPr>
        <w:t>06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pt-BR"/>
        </w:rPr>
        <w:t>de Setembro</w:t>
      </w:r>
      <w:r>
        <w:rPr>
          <w:sz w:val="28"/>
          <w:szCs w:val="28"/>
        </w:rPr>
        <w:t xml:space="preserve"> de 2.022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rFonts w:ascii="Calibri" w:hAnsi="Calibri"/>
          <w:sz w:val="24"/>
          <w:szCs w:val="24"/>
        </w:rPr>
      </w:pPr>
    </w:p>
    <w:p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                _____________________________</w:t>
      </w:r>
    </w:p>
    <w:p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Eder Miano Pereira                                       William Rafael Pulz da Silva</w:t>
      </w:r>
    </w:p>
    <w:p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Prefeito Municipal                                    ENG.CIVIL- CREA-SP 507.021.909-4</w:t>
      </w:r>
    </w:p>
    <w:p>
      <w:pPr>
        <w:jc w:val="both"/>
        <w:rPr>
          <w:rFonts w:eastAsia="SimSun" w:asciiTheme="minorHAnsi" w:hAnsiTheme="minorHAnsi"/>
          <w:bCs/>
          <w:color w:val="000000" w:themeColor="text1"/>
          <w:sz w:val="24"/>
          <w:szCs w:val="24"/>
          <w:lang w:eastAsia="zh-CN" w:bidi="hi-IN"/>
          <w14:textFill>
            <w14:solidFill>
              <w14:schemeClr w14:val="tx1"/>
            </w14:solidFill>
          </w14:textFill>
        </w:rPr>
      </w:pPr>
      <w:r>
        <w:rPr>
          <w:rFonts w:eastAsia="SimSun" w:asciiTheme="minorHAnsi" w:hAnsiTheme="minorHAnsi"/>
          <w:b/>
          <w:color w:val="000000" w:themeColor="text1"/>
          <w:sz w:val="24"/>
          <w:szCs w:val="24"/>
          <w:lang w:eastAsia="zh-CN" w:bidi="hi-I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</w:t>
      </w:r>
      <w:r>
        <w:rPr>
          <w:rFonts w:eastAsia="SimSun" w:asciiTheme="minorHAnsi" w:hAnsiTheme="minorHAnsi"/>
          <w:bCs/>
          <w:color w:val="000000" w:themeColor="text1"/>
          <w:sz w:val="24"/>
          <w:szCs w:val="24"/>
          <w:lang w:eastAsia="zh-CN" w:bidi="hi-IN"/>
          <w14:textFill>
            <w14:solidFill>
              <w14:schemeClr w14:val="tx1"/>
            </w14:solidFill>
          </w14:textFill>
        </w:rPr>
        <w:t xml:space="preserve">Projeto e Responsável Técnico </w:t>
      </w:r>
    </w:p>
    <w:p/>
    <w:p>
      <w:pPr>
        <w:tabs>
          <w:tab w:val="left" w:pos="660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sectPr>
      <w:headerReference r:id="rId5" w:type="first"/>
      <w:headerReference r:id="rId3" w:type="default"/>
      <w:headerReference r:id="rId4" w:type="even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MT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1068"/>
        <w:tab w:val="clear" w:pos="4252"/>
        <w:tab w:val="clear" w:pos="8504"/>
      </w:tabs>
    </w:pPr>
    <w:r>
      <w:pict>
        <v:shape id="WordPictureWatermark52679267" o:spid="_x0000_s4098" o:spt="75" type="#_x0000_t75" style="position:absolute;left:0pt;height:840.7pt;width:595.4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MODELO A4 engenharia"/>
          <o:lock v:ext="edit" aspectratio="t"/>
        </v:shape>
      </w:pic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52679266" o:spid="_x0000_s4099" o:spt="75" type="#_x0000_t75" style="position:absolute;left:0pt;height:840.7pt;width:595.4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MODELO A4 engenharia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52679265" o:spid="_x0000_s4097" o:spt="75" type="#_x0000_t75" style="position:absolute;left:0pt;height:840.7pt;width:595.4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MODELO A4 engenharia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hdrShapeDefaults>
    <o:shapelayout v:ext="edit">
      <o:idmap v:ext="edit" data="3,4"/>
    </o:shapelayout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328"/>
    <w:rsid w:val="00023F9A"/>
    <w:rsid w:val="0004506E"/>
    <w:rsid w:val="00045BF7"/>
    <w:rsid w:val="000524DF"/>
    <w:rsid w:val="00053D22"/>
    <w:rsid w:val="000675B4"/>
    <w:rsid w:val="0007663F"/>
    <w:rsid w:val="0011439A"/>
    <w:rsid w:val="00186DDC"/>
    <w:rsid w:val="00192BD7"/>
    <w:rsid w:val="001B4EE9"/>
    <w:rsid w:val="001D7383"/>
    <w:rsid w:val="0021119C"/>
    <w:rsid w:val="002322D6"/>
    <w:rsid w:val="00280B37"/>
    <w:rsid w:val="002906D8"/>
    <w:rsid w:val="00294F6B"/>
    <w:rsid w:val="00295B07"/>
    <w:rsid w:val="002E1CC1"/>
    <w:rsid w:val="00325800"/>
    <w:rsid w:val="00365A90"/>
    <w:rsid w:val="004425AD"/>
    <w:rsid w:val="0047215F"/>
    <w:rsid w:val="004755F4"/>
    <w:rsid w:val="00486F1B"/>
    <w:rsid w:val="004A29AF"/>
    <w:rsid w:val="00523C74"/>
    <w:rsid w:val="00532E90"/>
    <w:rsid w:val="00553287"/>
    <w:rsid w:val="00564E68"/>
    <w:rsid w:val="0058254A"/>
    <w:rsid w:val="00591AF0"/>
    <w:rsid w:val="005C3A9D"/>
    <w:rsid w:val="005E1FC9"/>
    <w:rsid w:val="00600FC7"/>
    <w:rsid w:val="00603F34"/>
    <w:rsid w:val="00612F74"/>
    <w:rsid w:val="00613729"/>
    <w:rsid w:val="00687B1A"/>
    <w:rsid w:val="006A7A47"/>
    <w:rsid w:val="006B4D0D"/>
    <w:rsid w:val="006C7C75"/>
    <w:rsid w:val="006E4C1A"/>
    <w:rsid w:val="007924AE"/>
    <w:rsid w:val="007C320D"/>
    <w:rsid w:val="007C73A4"/>
    <w:rsid w:val="00810DEB"/>
    <w:rsid w:val="00814503"/>
    <w:rsid w:val="008147BD"/>
    <w:rsid w:val="00820854"/>
    <w:rsid w:val="00834B52"/>
    <w:rsid w:val="0089029F"/>
    <w:rsid w:val="008C2703"/>
    <w:rsid w:val="009219A4"/>
    <w:rsid w:val="00986283"/>
    <w:rsid w:val="0099113C"/>
    <w:rsid w:val="009A51EE"/>
    <w:rsid w:val="009C09F1"/>
    <w:rsid w:val="009C7161"/>
    <w:rsid w:val="00A41B7A"/>
    <w:rsid w:val="00A52EC9"/>
    <w:rsid w:val="00A82327"/>
    <w:rsid w:val="00A83E93"/>
    <w:rsid w:val="00A915A2"/>
    <w:rsid w:val="00AA0C6A"/>
    <w:rsid w:val="00AB42B2"/>
    <w:rsid w:val="00AC5BAA"/>
    <w:rsid w:val="00AF3C31"/>
    <w:rsid w:val="00B5541A"/>
    <w:rsid w:val="00C232D8"/>
    <w:rsid w:val="00C26156"/>
    <w:rsid w:val="00C54CDD"/>
    <w:rsid w:val="00C76D4A"/>
    <w:rsid w:val="00CB70FD"/>
    <w:rsid w:val="00CC1BED"/>
    <w:rsid w:val="00CC50C3"/>
    <w:rsid w:val="00D21E88"/>
    <w:rsid w:val="00D25064"/>
    <w:rsid w:val="00D25FDD"/>
    <w:rsid w:val="00D84E2F"/>
    <w:rsid w:val="00DA0AC2"/>
    <w:rsid w:val="00DB20DC"/>
    <w:rsid w:val="00E41B8E"/>
    <w:rsid w:val="00E62EC7"/>
    <w:rsid w:val="00E717EE"/>
    <w:rsid w:val="00E93328"/>
    <w:rsid w:val="00E95DA5"/>
    <w:rsid w:val="00E96B19"/>
    <w:rsid w:val="00EA209B"/>
    <w:rsid w:val="00EB4C7C"/>
    <w:rsid w:val="00EE0656"/>
    <w:rsid w:val="00F053B5"/>
    <w:rsid w:val="00F16E1E"/>
    <w:rsid w:val="00F36850"/>
    <w:rsid w:val="00F36FA5"/>
    <w:rsid w:val="00F60317"/>
    <w:rsid w:val="00F668DE"/>
    <w:rsid w:val="00F75652"/>
    <w:rsid w:val="00F863AA"/>
    <w:rsid w:val="00FC23AE"/>
    <w:rsid w:val="0F76123D"/>
    <w:rsid w:val="19E24873"/>
    <w:rsid w:val="1D6C048B"/>
    <w:rsid w:val="20B53533"/>
    <w:rsid w:val="227E7075"/>
    <w:rsid w:val="2F8B43DE"/>
    <w:rsid w:val="3B3B6D13"/>
    <w:rsid w:val="414F52C6"/>
    <w:rsid w:val="4A3C5CC0"/>
    <w:rsid w:val="4D9D385D"/>
    <w:rsid w:val="4DCD3F94"/>
    <w:rsid w:val="518C1ADC"/>
    <w:rsid w:val="59034EBC"/>
    <w:rsid w:val="5958315F"/>
    <w:rsid w:val="6F623240"/>
    <w:rsid w:val="70F66508"/>
    <w:rsid w:val="72D45379"/>
    <w:rsid w:val="7A755FD1"/>
    <w:rsid w:val="7CB9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color w:val="00000A"/>
      <w:sz w:val="32"/>
      <w:lang w:val="pt-BR" w:eastAsia="pt-BR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1"/>
    <w:qFormat/>
    <w:uiPriority w:val="0"/>
    <w:pPr>
      <w:spacing w:after="120"/>
    </w:pPr>
  </w:style>
  <w:style w:type="paragraph" w:styleId="6">
    <w:name w:val="header"/>
    <w:basedOn w:val="1"/>
    <w:link w:val="8"/>
    <w:unhideWhenUsed/>
    <w:uiPriority w:val="99"/>
    <w:pPr>
      <w:tabs>
        <w:tab w:val="center" w:pos="4252"/>
        <w:tab w:val="right" w:pos="8504"/>
      </w:tabs>
      <w:suppressAutoHyphens w:val="0"/>
    </w:pPr>
    <w:rPr>
      <w:rFonts w:asciiTheme="minorHAnsi" w:hAnsiTheme="minorHAnsi" w:eastAsiaTheme="minorHAnsi" w:cstheme="minorBidi"/>
      <w:color w:val="auto"/>
      <w:sz w:val="22"/>
      <w:szCs w:val="22"/>
      <w:lang w:eastAsia="en-US"/>
    </w:rPr>
  </w:style>
  <w:style w:type="paragraph" w:styleId="7">
    <w:name w:val="footer"/>
    <w:basedOn w:val="1"/>
    <w:link w:val="9"/>
    <w:unhideWhenUsed/>
    <w:qFormat/>
    <w:uiPriority w:val="99"/>
    <w:pPr>
      <w:tabs>
        <w:tab w:val="center" w:pos="4252"/>
        <w:tab w:val="right" w:pos="8504"/>
      </w:tabs>
      <w:suppressAutoHyphens w:val="0"/>
    </w:pPr>
    <w:rPr>
      <w:rFonts w:asciiTheme="minorHAnsi" w:hAnsiTheme="minorHAnsi" w:eastAsiaTheme="minorHAnsi" w:cstheme="minorBidi"/>
      <w:color w:val="auto"/>
      <w:sz w:val="22"/>
      <w:szCs w:val="22"/>
      <w:lang w:eastAsia="en-US"/>
    </w:rPr>
  </w:style>
  <w:style w:type="character" w:customStyle="1" w:styleId="8">
    <w:name w:val="Cabeçalho Char"/>
    <w:basedOn w:val="3"/>
    <w:link w:val="6"/>
    <w:uiPriority w:val="99"/>
  </w:style>
  <w:style w:type="character" w:customStyle="1" w:styleId="9">
    <w:name w:val="Rodapé Char"/>
    <w:basedOn w:val="3"/>
    <w:link w:val="7"/>
    <w:qFormat/>
    <w:uiPriority w:val="99"/>
  </w:style>
  <w:style w:type="character" w:customStyle="1" w:styleId="10">
    <w:name w:val="Título 1 Char"/>
    <w:basedOn w:val="3"/>
    <w:link w:val="2"/>
    <w:qFormat/>
    <w:uiPriority w:val="0"/>
    <w:rPr>
      <w:rFonts w:ascii="Arial" w:hAnsi="Arial" w:eastAsia="Times New Roman" w:cs="Arial"/>
      <w:b/>
      <w:bCs/>
      <w:color w:val="00000A"/>
      <w:sz w:val="32"/>
      <w:szCs w:val="20"/>
      <w:lang w:eastAsia="pt-BR"/>
    </w:rPr>
  </w:style>
  <w:style w:type="character" w:customStyle="1" w:styleId="11">
    <w:name w:val="Corpo de texto Char"/>
    <w:basedOn w:val="3"/>
    <w:link w:val="5"/>
    <w:uiPriority w:val="0"/>
    <w:rPr>
      <w:rFonts w:ascii="Times New Roman" w:hAnsi="Times New Roman" w:eastAsia="Times New Roman" w:cs="Times New Roman"/>
      <w:color w:val="00000A"/>
      <w:sz w:val="32"/>
      <w:szCs w:val="20"/>
      <w:lang w:eastAsia="pt-BR"/>
    </w:rPr>
  </w:style>
  <w:style w:type="paragraph" w:customStyle="1" w:styleId="12">
    <w:name w:val="Título1"/>
    <w:basedOn w:val="1"/>
    <w:qFormat/>
    <w:uiPriority w:val="0"/>
    <w:pPr>
      <w:jc w:val="center"/>
    </w:pPr>
    <w:rPr>
      <w:rFonts w:ascii="Tahoma" w:hAnsi="Tahoma" w:cs="Tahoma"/>
      <w:sz w:val="28"/>
      <w:szCs w:val="24"/>
    </w:rPr>
  </w:style>
  <w:style w:type="paragraph" w:styleId="13">
    <w:name w:val="List Paragraph"/>
    <w:basedOn w:val="1"/>
    <w:qFormat/>
    <w:uiPriority w:val="1"/>
    <w:pPr>
      <w:widowControl w:val="0"/>
      <w:overflowPunct w:val="0"/>
      <w:ind w:left="118"/>
      <w:jc w:val="both"/>
    </w:pPr>
    <w:rPr>
      <w:rFonts w:ascii="Arial MT" w:hAnsi="Arial MT" w:eastAsia="Arial MT" w:cs="Arial MT"/>
      <w:color w:val="auto"/>
      <w:sz w:val="22"/>
      <w:szCs w:val="22"/>
      <w:lang w:val="pt-PT"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701</Words>
  <Characters>3787</Characters>
  <Lines>31</Lines>
  <Paragraphs>8</Paragraphs>
  <TotalTime>5</TotalTime>
  <ScaleCrop>false</ScaleCrop>
  <LinksUpToDate>false</LinksUpToDate>
  <CharactersWithSpaces>4480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2022-08-29T19:29:00Z</dcterms:created>
  <dc:creator>FRANZ</dc:creator>
  <cp:lastModifiedBy>Cassio</cp:lastModifiedBy>
  <cp:lastPrinted>2022-08-10T16:31:00Z</cp:lastPrinted>
  <dcterms:modified xsi:type="dcterms:W3CDTF">2022-09-06T16:59:39Z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1046-11.2.0.11306</vt:lpwstr>
  </property>
  <property fmtid="{D5CDD505-2E9C-101B-9397-08002B2CF9AE}" pid="3" name="ICV">
    <vt:lpwstr>5E8FDC2537194A30AB7355439188AB58</vt:lpwstr>
  </property>
</Properties>
</file>